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9E59"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Tariff for the realization of right to special remuneration</w:t>
      </w:r>
    </w:p>
    <w:p w14:paraId="1E4594C0" w14:textId="77777777" w:rsidR="00A6280F" w:rsidRDefault="00A6280F" w:rsidP="00A6280F">
      <w:pPr>
        <w:autoSpaceDE w:val="0"/>
        <w:autoSpaceDN w:val="0"/>
        <w:adjustRightInd w:val="0"/>
        <w:rPr>
          <w:rFonts w:ascii="AppleSystemUIFont" w:hAnsi="AppleSystemUIFont" w:cs="AppleSystemUIFont"/>
          <w:sz w:val="26"/>
          <w:szCs w:val="26"/>
          <w:lang w:val="en-GB"/>
        </w:rPr>
      </w:pPr>
    </w:p>
    <w:p w14:paraId="6E684A1C"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(Official Gazette RS no. 43/2013 and 8/2017)</w:t>
      </w:r>
    </w:p>
    <w:p w14:paraId="31F01580" w14:textId="77777777" w:rsidR="00A6280F" w:rsidRDefault="00A6280F" w:rsidP="00A6280F">
      <w:pPr>
        <w:autoSpaceDE w:val="0"/>
        <w:autoSpaceDN w:val="0"/>
        <w:adjustRightInd w:val="0"/>
        <w:rPr>
          <w:rFonts w:ascii="AppleSystemUIFont" w:hAnsi="AppleSystemUIFont" w:cs="AppleSystemUIFont"/>
          <w:sz w:val="26"/>
          <w:szCs w:val="26"/>
          <w:lang w:val="en-GB"/>
        </w:rPr>
      </w:pPr>
    </w:p>
    <w:p w14:paraId="627596C1"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Article 1</w:t>
      </w:r>
    </w:p>
    <w:p w14:paraId="54256059"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 By tariff for the realization of rights for special remuneration  it is possible to establish the amount of special remuneration from import or sale of technical devices and empty sound holders, picture and text for which it is possible to justifiably assume that they shall be used for the multiplication  of copyright  work  and subject matter of related rights in the meaning of article 46, paragraphs 1 and 2 of the Law on Copyright and Related Rights (”Official Gazette RS” no. 104/09, 99/11 and 119/12).</w:t>
      </w:r>
    </w:p>
    <w:p w14:paraId="38EE284C" w14:textId="77777777" w:rsidR="00A6280F" w:rsidRDefault="00A6280F" w:rsidP="00A6280F">
      <w:pPr>
        <w:autoSpaceDE w:val="0"/>
        <w:autoSpaceDN w:val="0"/>
        <w:adjustRightInd w:val="0"/>
        <w:rPr>
          <w:rFonts w:ascii="AppleSystemUIFont" w:hAnsi="AppleSystemUIFont" w:cs="AppleSystemUIFont"/>
          <w:sz w:val="26"/>
          <w:szCs w:val="26"/>
          <w:lang w:val="en-GB"/>
        </w:rPr>
      </w:pPr>
    </w:p>
    <w:p w14:paraId="238CD004"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Article 2</w:t>
      </w:r>
    </w:p>
    <w:p w14:paraId="6C14EC36"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Technical devices and objects for which there is an obligation of special remuneration payment are </w:t>
      </w:r>
      <w:proofErr w:type="gramStart"/>
      <w:r>
        <w:rPr>
          <w:rFonts w:ascii="AppleSystemUIFont" w:hAnsi="AppleSystemUIFont" w:cs="AppleSystemUIFont"/>
          <w:sz w:val="26"/>
          <w:szCs w:val="26"/>
          <w:lang w:val="en-GB"/>
        </w:rPr>
        <w:t>established  in</w:t>
      </w:r>
      <w:proofErr w:type="gramEnd"/>
      <w:r>
        <w:rPr>
          <w:rFonts w:ascii="AppleSystemUIFont" w:hAnsi="AppleSystemUIFont" w:cs="AppleSystemUIFont"/>
          <w:sz w:val="26"/>
          <w:szCs w:val="26"/>
          <w:lang w:val="en-GB"/>
        </w:rPr>
        <w:t xml:space="preserve"> the Regulation on the establishment of the List of technical devices and objects for which there is an obligation of payment of special remuneration  to the holders of copyright and related rights (“Official Gazette RS” no. 45/10).</w:t>
      </w:r>
    </w:p>
    <w:p w14:paraId="79B6CDBF" w14:textId="77777777" w:rsidR="00A6280F" w:rsidRDefault="00A6280F" w:rsidP="00A6280F">
      <w:pPr>
        <w:autoSpaceDE w:val="0"/>
        <w:autoSpaceDN w:val="0"/>
        <w:adjustRightInd w:val="0"/>
        <w:rPr>
          <w:rFonts w:ascii="AppleSystemUIFont" w:hAnsi="AppleSystemUIFont" w:cs="AppleSystemUIFont"/>
          <w:sz w:val="26"/>
          <w:szCs w:val="26"/>
          <w:lang w:val="en-GB"/>
        </w:rPr>
      </w:pPr>
    </w:p>
    <w:p w14:paraId="75001B95"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Article 3</w:t>
      </w:r>
    </w:p>
    <w:p w14:paraId="202F256E"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The amount of special remuneration is established in the Tariff numbers 1 and 2 and it is given in the Annex, which is printed along with this tariff and it is its constituent part.</w:t>
      </w:r>
    </w:p>
    <w:p w14:paraId="4BBBC201" w14:textId="77777777" w:rsidR="00A6280F" w:rsidRDefault="00A6280F" w:rsidP="00A6280F">
      <w:pPr>
        <w:autoSpaceDE w:val="0"/>
        <w:autoSpaceDN w:val="0"/>
        <w:adjustRightInd w:val="0"/>
        <w:rPr>
          <w:rFonts w:ascii="AppleSystemUIFont" w:hAnsi="AppleSystemUIFont" w:cs="AppleSystemUIFont"/>
          <w:sz w:val="26"/>
          <w:szCs w:val="26"/>
          <w:lang w:val="en-GB"/>
        </w:rPr>
      </w:pPr>
    </w:p>
    <w:p w14:paraId="7D0E806B"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Article 4</w:t>
      </w:r>
    </w:p>
    <w:p w14:paraId="306183D4"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On the day of entry into force of this Tariff, the Unified Tariff for the realization of right to special remuneration stops being valid (“Official Gazette RS” no. 98/11).</w:t>
      </w:r>
    </w:p>
    <w:p w14:paraId="280B38B4" w14:textId="77777777" w:rsidR="00A6280F" w:rsidRDefault="00A6280F" w:rsidP="00A6280F">
      <w:pPr>
        <w:autoSpaceDE w:val="0"/>
        <w:autoSpaceDN w:val="0"/>
        <w:adjustRightInd w:val="0"/>
        <w:rPr>
          <w:rFonts w:ascii="AppleSystemUIFont" w:hAnsi="AppleSystemUIFont" w:cs="AppleSystemUIFont"/>
          <w:sz w:val="26"/>
          <w:szCs w:val="26"/>
          <w:lang w:val="en-GB"/>
        </w:rPr>
      </w:pPr>
    </w:p>
    <w:p w14:paraId="518B1F51"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Article 5</w:t>
      </w:r>
    </w:p>
    <w:p w14:paraId="613D3CAB"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This Tariff enters into force on the eight </w:t>
      </w:r>
      <w:proofErr w:type="gramStart"/>
      <w:r>
        <w:rPr>
          <w:rFonts w:ascii="AppleSystemUIFont" w:hAnsi="AppleSystemUIFont" w:cs="AppleSystemUIFont"/>
          <w:sz w:val="26"/>
          <w:szCs w:val="26"/>
          <w:lang w:val="en-GB"/>
        </w:rPr>
        <w:t>day</w:t>
      </w:r>
      <w:proofErr w:type="gramEnd"/>
      <w:r>
        <w:rPr>
          <w:rFonts w:ascii="AppleSystemUIFont" w:hAnsi="AppleSystemUIFont" w:cs="AppleSystemUIFont"/>
          <w:sz w:val="26"/>
          <w:szCs w:val="26"/>
          <w:lang w:val="en-GB"/>
        </w:rPr>
        <w:t xml:space="preserve"> since the date of publishing in the “Official Gazette of the Republic of Serbia”.</w:t>
      </w:r>
    </w:p>
    <w:p w14:paraId="054D4896" w14:textId="77777777" w:rsidR="00A6280F" w:rsidRDefault="00A6280F" w:rsidP="00A6280F">
      <w:pPr>
        <w:autoSpaceDE w:val="0"/>
        <w:autoSpaceDN w:val="0"/>
        <w:adjustRightInd w:val="0"/>
        <w:rPr>
          <w:rFonts w:ascii="AppleSystemUIFont" w:hAnsi="AppleSystemUIFont" w:cs="AppleSystemUIFont"/>
          <w:sz w:val="26"/>
          <w:szCs w:val="26"/>
          <w:lang w:val="en-GB"/>
        </w:rPr>
      </w:pPr>
    </w:p>
    <w:p w14:paraId="00E65B84"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Annex</w:t>
      </w:r>
    </w:p>
    <w:p w14:paraId="20519333"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Tariff number 1</w:t>
      </w:r>
    </w:p>
    <w:p w14:paraId="7488C080"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Empty carriers of sound, picture and text</w:t>
      </w:r>
    </w:p>
    <w:p w14:paraId="3D4DE3F3"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Kind of carriers of sound, picture and text /Percentage of the value of the empty carriers of </w:t>
      </w:r>
      <w:proofErr w:type="gramStart"/>
      <w:r>
        <w:rPr>
          <w:rFonts w:ascii="AppleSystemUIFont" w:hAnsi="AppleSystemUIFont" w:cs="AppleSystemUIFont"/>
          <w:sz w:val="26"/>
          <w:szCs w:val="26"/>
          <w:lang w:val="en-GB"/>
        </w:rPr>
        <w:t xml:space="preserve">sound,   </w:t>
      </w:r>
      <w:proofErr w:type="gramEnd"/>
      <w:r>
        <w:rPr>
          <w:rFonts w:ascii="AppleSystemUIFont" w:hAnsi="AppleSystemUIFont" w:cs="AppleSystemUIFont"/>
          <w:sz w:val="26"/>
          <w:szCs w:val="26"/>
          <w:lang w:val="en-GB"/>
        </w:rPr>
        <w:t xml:space="preserve">      picture and text</w:t>
      </w:r>
    </w:p>
    <w:p w14:paraId="702EC3A8"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1.</w:t>
      </w:r>
      <w:r>
        <w:rPr>
          <w:rFonts w:ascii="AppleSystemUIFont" w:hAnsi="AppleSystemUIFont" w:cs="AppleSystemUIFont"/>
          <w:sz w:val="26"/>
          <w:szCs w:val="26"/>
          <w:lang w:val="en-GB"/>
        </w:rPr>
        <w:tab/>
        <w:t>Compact discs                  3%</w:t>
      </w:r>
    </w:p>
    <w:p w14:paraId="4D14F0D4"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2.</w:t>
      </w:r>
      <w:r>
        <w:rPr>
          <w:rFonts w:ascii="AppleSystemUIFont" w:hAnsi="AppleSystemUIFont" w:cs="AppleSystemUIFont"/>
          <w:sz w:val="26"/>
          <w:szCs w:val="26"/>
          <w:lang w:val="en-GB"/>
        </w:rPr>
        <w:tab/>
        <w:t>Digital video discs            3%</w:t>
      </w:r>
    </w:p>
    <w:p w14:paraId="3767C4F7"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3.</w:t>
      </w:r>
      <w:r>
        <w:rPr>
          <w:rFonts w:ascii="AppleSystemUIFont" w:hAnsi="AppleSystemUIFont" w:cs="AppleSystemUIFont"/>
          <w:sz w:val="26"/>
          <w:szCs w:val="26"/>
          <w:lang w:val="en-GB"/>
        </w:rPr>
        <w:tab/>
        <w:t>Digital video discs of high resolution              3%</w:t>
      </w:r>
    </w:p>
    <w:p w14:paraId="22FC0A4E"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4.</w:t>
      </w:r>
      <w:r>
        <w:rPr>
          <w:rFonts w:ascii="AppleSystemUIFont" w:hAnsi="AppleSystemUIFont" w:cs="AppleSystemUIFont"/>
          <w:sz w:val="26"/>
          <w:szCs w:val="26"/>
          <w:lang w:val="en-GB"/>
        </w:rPr>
        <w:tab/>
        <w:t>Blue ray discs                    3%</w:t>
      </w:r>
    </w:p>
    <w:p w14:paraId="3A240C42"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5.</w:t>
      </w:r>
      <w:r>
        <w:rPr>
          <w:rFonts w:ascii="AppleSystemUIFont" w:hAnsi="AppleSystemUIFont" w:cs="AppleSystemUIFont"/>
          <w:sz w:val="26"/>
          <w:szCs w:val="26"/>
          <w:lang w:val="en-GB"/>
        </w:rPr>
        <w:tab/>
        <w:t>Mini discs                           3%</w:t>
      </w:r>
    </w:p>
    <w:p w14:paraId="13F7031E"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lastRenderedPageBreak/>
        <w:t>6.</w:t>
      </w:r>
      <w:r>
        <w:rPr>
          <w:rFonts w:ascii="AppleSystemUIFont" w:hAnsi="AppleSystemUIFont" w:cs="AppleSystemUIFont"/>
          <w:sz w:val="26"/>
          <w:szCs w:val="26"/>
          <w:lang w:val="en-GB"/>
        </w:rPr>
        <w:tab/>
        <w:t>Audio cassettes                 3%</w:t>
      </w:r>
    </w:p>
    <w:p w14:paraId="063F3FCA"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7.</w:t>
      </w:r>
      <w:r>
        <w:rPr>
          <w:rFonts w:ascii="AppleSystemUIFont" w:hAnsi="AppleSystemUIFont" w:cs="AppleSystemUIFont"/>
          <w:sz w:val="26"/>
          <w:szCs w:val="26"/>
          <w:lang w:val="en-GB"/>
        </w:rPr>
        <w:tab/>
        <w:t>Video cassettes                 3%</w:t>
      </w:r>
    </w:p>
    <w:p w14:paraId="437ECA1A"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8.</w:t>
      </w:r>
      <w:r>
        <w:rPr>
          <w:rFonts w:ascii="AppleSystemUIFont" w:hAnsi="AppleSystemUIFont" w:cs="AppleSystemUIFont"/>
          <w:sz w:val="26"/>
          <w:szCs w:val="26"/>
          <w:lang w:val="en-GB"/>
        </w:rPr>
        <w:tab/>
        <w:t>USB Flash Drive                 1%</w:t>
      </w:r>
    </w:p>
    <w:p w14:paraId="721C173E"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 The value of the </w:t>
      </w:r>
      <w:proofErr w:type="gramStart"/>
      <w:r>
        <w:rPr>
          <w:rFonts w:ascii="AppleSystemUIFont" w:hAnsi="AppleSystemUIFont" w:cs="AppleSystemUIFont"/>
          <w:sz w:val="26"/>
          <w:szCs w:val="26"/>
          <w:lang w:val="en-GB"/>
        </w:rPr>
        <w:t>empty  sound</w:t>
      </w:r>
      <w:proofErr w:type="gramEnd"/>
      <w:r>
        <w:rPr>
          <w:rFonts w:ascii="AppleSystemUIFont" w:hAnsi="AppleSystemUIFont" w:cs="AppleSystemUIFont"/>
          <w:sz w:val="26"/>
          <w:szCs w:val="26"/>
          <w:lang w:val="en-GB"/>
        </w:rPr>
        <w:t>, image and text  carriers, from  the Government list produced in the Republic of Serbia is their sales price without value added tax at the first sale, and when the empty  sound, image and text carriers, from the  Government list, are imported in the Republic of Serbia,  their value is their purchase price converted into dinars at the  exchange rate on the day of their  customs clearance, increased by customs.</w:t>
      </w:r>
    </w:p>
    <w:p w14:paraId="3AB49086" w14:textId="77777777" w:rsidR="00A6280F" w:rsidRDefault="00A6280F" w:rsidP="00A6280F">
      <w:pPr>
        <w:autoSpaceDE w:val="0"/>
        <w:autoSpaceDN w:val="0"/>
        <w:adjustRightInd w:val="0"/>
        <w:rPr>
          <w:rFonts w:ascii="AppleSystemUIFont" w:hAnsi="AppleSystemUIFont" w:cs="AppleSystemUIFont"/>
          <w:sz w:val="26"/>
          <w:szCs w:val="26"/>
          <w:lang w:val="en-GB"/>
        </w:rPr>
      </w:pPr>
    </w:p>
    <w:p w14:paraId="3C1926D8" w14:textId="77777777" w:rsidR="00A6280F" w:rsidRDefault="00A6280F" w:rsidP="00A6280F">
      <w:pPr>
        <w:autoSpaceDE w:val="0"/>
        <w:autoSpaceDN w:val="0"/>
        <w:adjustRightInd w:val="0"/>
        <w:rPr>
          <w:rFonts w:ascii="AppleSystemUIFont" w:hAnsi="AppleSystemUIFont" w:cs="AppleSystemUIFont"/>
          <w:sz w:val="26"/>
          <w:szCs w:val="26"/>
          <w:lang w:val="en-GB"/>
        </w:rPr>
      </w:pPr>
    </w:p>
    <w:p w14:paraId="2BF3EEDB"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Tariff number 2</w:t>
      </w:r>
    </w:p>
    <w:p w14:paraId="481F1EDA"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Devices</w:t>
      </w:r>
    </w:p>
    <w:p w14:paraId="6CEF5C1F"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Kind of device                   / Percentage </w:t>
      </w:r>
      <w:proofErr w:type="gramStart"/>
      <w:r>
        <w:rPr>
          <w:rFonts w:ascii="AppleSystemUIFont" w:hAnsi="AppleSystemUIFont" w:cs="AppleSystemUIFont"/>
          <w:sz w:val="26"/>
          <w:szCs w:val="26"/>
          <w:lang w:val="en-GB"/>
        </w:rPr>
        <w:t>from  the</w:t>
      </w:r>
      <w:proofErr w:type="gramEnd"/>
      <w:r>
        <w:rPr>
          <w:rFonts w:ascii="AppleSystemUIFont" w:hAnsi="AppleSystemUIFont" w:cs="AppleSystemUIFont"/>
          <w:sz w:val="26"/>
          <w:szCs w:val="26"/>
          <w:lang w:val="en-GB"/>
        </w:rPr>
        <w:t xml:space="preserve"> device value**</w:t>
      </w:r>
    </w:p>
    <w:p w14:paraId="35AE03AE"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Photocopying devices                        1%</w:t>
      </w:r>
    </w:p>
    <w:p w14:paraId="6FCFEBC5"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CD writer (as computer </w:t>
      </w:r>
      <w:proofErr w:type="gramStart"/>
      <w:r>
        <w:rPr>
          <w:rFonts w:ascii="AppleSystemUIFont" w:hAnsi="AppleSystemUIFont" w:cs="AppleSystemUIFont"/>
          <w:sz w:val="26"/>
          <w:szCs w:val="26"/>
          <w:lang w:val="en-GB"/>
        </w:rPr>
        <w:t xml:space="preserve">components)   </w:t>
      </w:r>
      <w:proofErr w:type="gramEnd"/>
      <w:r>
        <w:rPr>
          <w:rFonts w:ascii="AppleSystemUIFont" w:hAnsi="AppleSystemUIFont" w:cs="AppleSystemUIFont"/>
          <w:sz w:val="26"/>
          <w:szCs w:val="26"/>
          <w:lang w:val="en-GB"/>
        </w:rPr>
        <w:t xml:space="preserve">     1%</w:t>
      </w:r>
    </w:p>
    <w:p w14:paraId="1694E24D"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DVD writers (as computer </w:t>
      </w:r>
      <w:proofErr w:type="gramStart"/>
      <w:r>
        <w:rPr>
          <w:rFonts w:ascii="AppleSystemUIFont" w:hAnsi="AppleSystemUIFont" w:cs="AppleSystemUIFont"/>
          <w:sz w:val="26"/>
          <w:szCs w:val="26"/>
          <w:lang w:val="en-GB"/>
        </w:rPr>
        <w:t xml:space="preserve">components)   </w:t>
      </w:r>
      <w:proofErr w:type="gramEnd"/>
      <w:r>
        <w:rPr>
          <w:rFonts w:ascii="AppleSystemUIFont" w:hAnsi="AppleSystemUIFont" w:cs="AppleSystemUIFont"/>
          <w:sz w:val="26"/>
          <w:szCs w:val="26"/>
          <w:lang w:val="en-GB"/>
        </w:rPr>
        <w:t xml:space="preserve"> 1%</w:t>
      </w:r>
    </w:p>
    <w:p w14:paraId="68BA4FA7"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Printers                                                             1%</w:t>
      </w:r>
    </w:p>
    <w:p w14:paraId="4E8EB5E6"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Scanners                                                           1%</w:t>
      </w:r>
    </w:p>
    <w:p w14:paraId="53E51889"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Digital video recorders                                   1%</w:t>
      </w:r>
    </w:p>
    <w:p w14:paraId="16EB33C3"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Blue Ray recorders                                          1%</w:t>
      </w:r>
    </w:p>
    <w:p w14:paraId="582D7A35"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Digital Audio Players                                       1%</w:t>
      </w:r>
    </w:p>
    <w:p w14:paraId="63B63033"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Video recorders                                                1%</w:t>
      </w:r>
    </w:p>
    <w:p w14:paraId="5F63F269"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Digital jukebox                                                  1%</w:t>
      </w:r>
    </w:p>
    <w:p w14:paraId="185796D7"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Hi-Fi CD recorders                                            1%</w:t>
      </w:r>
    </w:p>
    <w:p w14:paraId="734270C6" w14:textId="77777777" w:rsidR="00A6280F" w:rsidRDefault="00A6280F" w:rsidP="00A6280F">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Hi-Fi DVD recorders                                         1%</w:t>
      </w:r>
    </w:p>
    <w:p w14:paraId="06F2A422" w14:textId="56ED3E62" w:rsidR="00F7208A" w:rsidRDefault="00A6280F" w:rsidP="00A6280F">
      <w:r>
        <w:rPr>
          <w:rFonts w:ascii="AppleSystemUIFont" w:hAnsi="AppleSystemUIFont" w:cs="AppleSystemUIFont"/>
          <w:sz w:val="26"/>
          <w:szCs w:val="26"/>
          <w:lang w:val="en-GB"/>
        </w:rPr>
        <w:t>Hi-Fi HD recorders                                            1%</w:t>
      </w:r>
    </w:p>
    <w:sectPr w:rsidR="00F720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0F"/>
    <w:rsid w:val="0006338B"/>
    <w:rsid w:val="00A6280F"/>
    <w:rsid w:val="00C872FE"/>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4:docId w14:val="073CA6A0"/>
  <w15:chartTrackingRefBased/>
  <w15:docId w15:val="{F990597D-598D-A249-920F-EB53DAE2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2021-12-14T12:12:00Z</dcterms:created>
  <dcterms:modified xsi:type="dcterms:W3CDTF">2021-12-14T12:13:00Z</dcterms:modified>
</cp:coreProperties>
</file>