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AD" w:rsidRDefault="00566058">
      <w:bookmarkStart w:id="0" w:name="_GoBack"/>
      <w:r>
        <w:t>Regulation on the manner of keeping electronic records of broadcasting and rebroadcasting of copyright protected works</w:t>
      </w:r>
    </w:p>
    <w:p w:rsidR="00566058" w:rsidRDefault="00566058">
      <w:r>
        <w:t>(“Official Gazette RS”, no. 108/2014)</w:t>
      </w:r>
    </w:p>
    <w:p w:rsidR="00566058" w:rsidRDefault="00566058"/>
    <w:p w:rsidR="00566058" w:rsidRDefault="00566058">
      <w:r>
        <w:t>Subject matter of the Regulation</w:t>
      </w:r>
    </w:p>
    <w:p w:rsidR="00566058" w:rsidRDefault="00566058">
      <w:r>
        <w:t>Article 1</w:t>
      </w:r>
    </w:p>
    <w:p w:rsidR="00566058" w:rsidRDefault="00566058">
      <w:r>
        <w:t xml:space="preserve">This Regulation prescribes the manner </w:t>
      </w:r>
      <w:r w:rsidR="00D8471E">
        <w:t xml:space="preserve">in </w:t>
      </w:r>
      <w:proofErr w:type="gramStart"/>
      <w:r w:rsidR="00D8471E">
        <w:t xml:space="preserve">which </w:t>
      </w:r>
      <w:r>
        <w:t xml:space="preserve"> broadcasters</w:t>
      </w:r>
      <w:proofErr w:type="gramEnd"/>
      <w:r>
        <w:t xml:space="preserve"> of radio and television program keep electronic registers of broadcasting and re-broadcasting of copyright protected works.</w:t>
      </w:r>
    </w:p>
    <w:p w:rsidR="00566058" w:rsidRDefault="00566058">
      <w:r>
        <w:t>Supervision over the keeping of electronic registers, in compliance with the law is performed by the Regulatory Body for electronic media.</w:t>
      </w:r>
    </w:p>
    <w:p w:rsidR="00566058" w:rsidRDefault="00566058"/>
    <w:p w:rsidR="00566058" w:rsidRDefault="00566058">
      <w:r>
        <w:t>Electronic registers</w:t>
      </w:r>
    </w:p>
    <w:p w:rsidR="00566058" w:rsidRDefault="00566058">
      <w:r>
        <w:t>Article 2</w:t>
      </w:r>
    </w:p>
    <w:p w:rsidR="00566058" w:rsidRDefault="00566058">
      <w:r>
        <w:t xml:space="preserve">Electronic registers of broadcasting and re-broadcasting of copyright protected </w:t>
      </w:r>
      <w:proofErr w:type="gramStart"/>
      <w:r>
        <w:t>works  are</w:t>
      </w:r>
      <w:proofErr w:type="gramEnd"/>
      <w:r>
        <w:t xml:space="preserve"> kept as the electronic databases.</w:t>
      </w:r>
    </w:p>
    <w:p w:rsidR="00566058" w:rsidRDefault="00566058"/>
    <w:p w:rsidR="00566058" w:rsidRDefault="00566058">
      <w:r>
        <w:t>Electronic register of broadcasting of copyright protected works</w:t>
      </w:r>
    </w:p>
    <w:p w:rsidR="00566058" w:rsidRDefault="00566058">
      <w:r>
        <w:t>Article 3</w:t>
      </w:r>
    </w:p>
    <w:p w:rsidR="00566058" w:rsidRDefault="00566058">
      <w:r>
        <w:t xml:space="preserve">In the electronic register </w:t>
      </w:r>
      <w:r w:rsidR="00FB18F8">
        <w:t>of the</w:t>
      </w:r>
      <w:r>
        <w:t xml:space="preserve"> broadcasting of copyright protected works, the following data </w:t>
      </w:r>
      <w:proofErr w:type="gramStart"/>
      <w:r>
        <w:t xml:space="preserve">are </w:t>
      </w:r>
      <w:r w:rsidR="008D1D63">
        <w:t xml:space="preserve"> being</w:t>
      </w:r>
      <w:proofErr w:type="gramEnd"/>
      <w:r w:rsidR="008D1D63">
        <w:t xml:space="preserve"> </w:t>
      </w:r>
      <w:r>
        <w:t>entered:</w:t>
      </w:r>
    </w:p>
    <w:p w:rsidR="00566058" w:rsidRDefault="00566058" w:rsidP="00566058">
      <w:pPr>
        <w:pStyle w:val="ListParagraph"/>
        <w:numPr>
          <w:ilvl w:val="0"/>
          <w:numId w:val="1"/>
        </w:numPr>
      </w:pPr>
      <w:r>
        <w:t>Title of the broadcasted copyright protected work in the original;</w:t>
      </w:r>
    </w:p>
    <w:p w:rsidR="00566058" w:rsidRDefault="00566058" w:rsidP="00566058">
      <w:pPr>
        <w:pStyle w:val="ListParagraph"/>
        <w:numPr>
          <w:ilvl w:val="0"/>
          <w:numId w:val="1"/>
        </w:numPr>
      </w:pPr>
      <w:r>
        <w:t xml:space="preserve">Name and surname of the author of the work and </w:t>
      </w:r>
      <w:r w:rsidR="008D1D63">
        <w:t>main</w:t>
      </w:r>
      <w:r>
        <w:t xml:space="preserve"> performer, or the </w:t>
      </w:r>
      <w:r w:rsidR="008D1D63">
        <w:t>name</w:t>
      </w:r>
      <w:r>
        <w:t xml:space="preserve"> of the musical group, </w:t>
      </w:r>
      <w:r w:rsidR="008D1D63">
        <w:t>ensemble</w:t>
      </w:r>
      <w:r>
        <w:t>, orchestra, etc.</w:t>
      </w:r>
    </w:p>
    <w:p w:rsidR="00566058" w:rsidRDefault="00566058" w:rsidP="00566058">
      <w:pPr>
        <w:pStyle w:val="ListParagraph"/>
        <w:numPr>
          <w:ilvl w:val="0"/>
          <w:numId w:val="1"/>
        </w:numPr>
      </w:pPr>
      <w:r>
        <w:t>Date and time of broadcasting of the copyright protected work;</w:t>
      </w:r>
    </w:p>
    <w:p w:rsidR="00566058" w:rsidRDefault="00566058" w:rsidP="00566058">
      <w:pPr>
        <w:pStyle w:val="ListParagraph"/>
        <w:numPr>
          <w:ilvl w:val="0"/>
          <w:numId w:val="1"/>
        </w:numPr>
      </w:pPr>
      <w:r>
        <w:t>Duration of the broadcasting of the copyright protected work;</w:t>
      </w:r>
    </w:p>
    <w:p w:rsidR="00566058" w:rsidRDefault="00566058" w:rsidP="00566058">
      <w:pPr>
        <w:pStyle w:val="ListParagraph"/>
        <w:numPr>
          <w:ilvl w:val="0"/>
          <w:numId w:val="1"/>
        </w:numPr>
      </w:pPr>
      <w:r>
        <w:t xml:space="preserve">Note </w:t>
      </w:r>
      <w:r w:rsidR="008D1D63">
        <w:t>that</w:t>
      </w:r>
      <w:r>
        <w:t xml:space="preserve"> the copyright protected work is performed alive, </w:t>
      </w:r>
      <w:r w:rsidR="008D1D63">
        <w:t xml:space="preserve">and </w:t>
      </w:r>
      <w:r>
        <w:t xml:space="preserve">not from </w:t>
      </w:r>
      <w:proofErr w:type="gramStart"/>
      <w:r>
        <w:t>the  sound</w:t>
      </w:r>
      <w:proofErr w:type="gramEnd"/>
      <w:r w:rsidR="008D1D63">
        <w:t xml:space="preserve">  carrier</w:t>
      </w:r>
      <w:r>
        <w:t xml:space="preserve"> or carrier of sound and picture.</w:t>
      </w:r>
    </w:p>
    <w:p w:rsidR="00070549" w:rsidRDefault="00EA7F8A" w:rsidP="00566058">
      <w:r>
        <w:t>When it co</w:t>
      </w:r>
      <w:r w:rsidR="004E1FE3">
        <w:t xml:space="preserve">mes to </w:t>
      </w:r>
      <w:r>
        <w:t xml:space="preserve"> the film work or the television serial, in the electronic </w:t>
      </w:r>
      <w:r w:rsidR="00101593">
        <w:t>register</w:t>
      </w:r>
      <w:r w:rsidR="00262F92">
        <w:t xml:space="preserve"> </w:t>
      </w:r>
      <w:r>
        <w:t xml:space="preserve">of the copyright protected work </w:t>
      </w:r>
      <w:r w:rsidR="00101593">
        <w:t>are being entered</w:t>
      </w:r>
      <w:r>
        <w:t xml:space="preserve"> the data </w:t>
      </w:r>
      <w:r w:rsidR="004E1FE3">
        <w:t xml:space="preserve">referred to in </w:t>
      </w:r>
      <w:r>
        <w:t xml:space="preserve"> paragraph 1 </w:t>
      </w:r>
      <w:r w:rsidR="004E1FE3">
        <w:t>item</w:t>
      </w:r>
      <w:r w:rsidR="00101593">
        <w:t>s</w:t>
      </w:r>
      <w:r w:rsidR="004E1FE3">
        <w:t xml:space="preserve"> 1</w:t>
      </w:r>
      <w:r>
        <w:t>, 3 and 4 of this article, year of the production of the film work or the television serial and the number of the episode that has been broadcasted.</w:t>
      </w:r>
    </w:p>
    <w:p w:rsidR="00070549" w:rsidRDefault="00070549" w:rsidP="00566058">
      <w:r w:rsidRPr="00070549">
        <w:t>When it comes to a musical work, in addition to the data referred to in paragraph 1 of this Article,</w:t>
      </w:r>
      <w:r>
        <w:t xml:space="preserve"> there is a</w:t>
      </w:r>
      <w:r w:rsidRPr="00070549">
        <w:t xml:space="preserve"> note that the musical work was used as an integral part of jingle, </w:t>
      </w:r>
      <w:proofErr w:type="spellStart"/>
      <w:r w:rsidRPr="00070549">
        <w:t>spitz</w:t>
      </w:r>
      <w:proofErr w:type="spellEnd"/>
      <w:r w:rsidRPr="00070549">
        <w:t>, commercial, as backdrop music, etc.</w:t>
      </w:r>
    </w:p>
    <w:p w:rsidR="00EA7F8A" w:rsidRDefault="00EA7F8A" w:rsidP="00566058"/>
    <w:p w:rsidR="00EA7F8A" w:rsidRDefault="00EA7F8A" w:rsidP="00566058">
      <w:r>
        <w:t xml:space="preserve">Electronic </w:t>
      </w:r>
      <w:r w:rsidR="00070549">
        <w:t xml:space="preserve">register </w:t>
      </w:r>
      <w:r>
        <w:t>of the re-broadcasting of copyright protected work</w:t>
      </w:r>
      <w:r w:rsidR="00070549">
        <w:t>s</w:t>
      </w:r>
    </w:p>
    <w:p w:rsidR="00EA7F8A" w:rsidRDefault="00EA7F8A" w:rsidP="00566058">
      <w:r>
        <w:t>Article 4</w:t>
      </w:r>
    </w:p>
    <w:p w:rsidR="00EA7F8A" w:rsidRDefault="00EA7F8A" w:rsidP="00566058">
      <w:r>
        <w:t xml:space="preserve">In the electronic </w:t>
      </w:r>
      <w:r w:rsidR="00070549">
        <w:t>register</w:t>
      </w:r>
      <w:r>
        <w:t xml:space="preserve"> of the re-broadcasting of the copyright protected works the following data are</w:t>
      </w:r>
      <w:r w:rsidR="00FB18F8">
        <w:t xml:space="preserve"> being</w:t>
      </w:r>
      <w:r>
        <w:t xml:space="preserve"> entered:</w:t>
      </w:r>
    </w:p>
    <w:p w:rsidR="00EA7F8A" w:rsidRDefault="00EA7F8A" w:rsidP="00EA7F8A">
      <w:pPr>
        <w:pStyle w:val="ListParagraph"/>
        <w:numPr>
          <w:ilvl w:val="0"/>
          <w:numId w:val="2"/>
        </w:numPr>
      </w:pPr>
      <w:r>
        <w:t>Name of the  re-broadcast</w:t>
      </w:r>
      <w:r w:rsidR="00FB18F8">
        <w:t xml:space="preserve"> channel</w:t>
      </w:r>
      <w:r>
        <w:t xml:space="preserve"> </w:t>
      </w:r>
      <w:r w:rsidR="00FB18F8">
        <w:t>within</w:t>
      </w:r>
      <w:r>
        <w:t xml:space="preserve"> which the copyright protected work </w:t>
      </w:r>
      <w:r w:rsidR="00FB18F8">
        <w:t>was</w:t>
      </w:r>
      <w:r>
        <w:t xml:space="preserve"> rebroadcast;</w:t>
      </w:r>
    </w:p>
    <w:p w:rsidR="00EA7F8A" w:rsidRDefault="00FB18F8" w:rsidP="00EA7F8A">
      <w:pPr>
        <w:pStyle w:val="ListParagraph"/>
        <w:numPr>
          <w:ilvl w:val="0"/>
          <w:numId w:val="2"/>
        </w:numPr>
      </w:pPr>
      <w:r>
        <w:t>The d</w:t>
      </w:r>
      <w:r w:rsidR="00EA7F8A">
        <w:t>ate of</w:t>
      </w:r>
      <w:r>
        <w:t xml:space="preserve"> the</w:t>
      </w:r>
      <w:r w:rsidR="00EA7F8A">
        <w:t xml:space="preserve"> re-broadcasting  of the channel </w:t>
      </w:r>
      <w:r>
        <w:t>within</w:t>
      </w:r>
      <w:r w:rsidR="00EA7F8A">
        <w:t xml:space="preserve"> which the copyright protected work </w:t>
      </w:r>
      <w:r>
        <w:t xml:space="preserve">was </w:t>
      </w:r>
      <w:r w:rsidR="00EA7F8A">
        <w:t xml:space="preserve"> re-broadcast;</w:t>
      </w:r>
    </w:p>
    <w:p w:rsidR="00EA7F8A" w:rsidRDefault="00EA7F8A" w:rsidP="00EA7F8A">
      <w:pPr>
        <w:pStyle w:val="ListParagraph"/>
        <w:numPr>
          <w:ilvl w:val="0"/>
          <w:numId w:val="2"/>
        </w:numPr>
      </w:pPr>
      <w:r>
        <w:t xml:space="preserve">State of origin </w:t>
      </w:r>
      <w:proofErr w:type="gramStart"/>
      <w:r>
        <w:t>of  broadcast</w:t>
      </w:r>
      <w:r w:rsidR="00210754">
        <w:t>ing</w:t>
      </w:r>
      <w:proofErr w:type="gramEnd"/>
      <w:r>
        <w:t>.</w:t>
      </w:r>
    </w:p>
    <w:p w:rsidR="00EA7F8A" w:rsidRDefault="00EA7F8A" w:rsidP="00EA7F8A"/>
    <w:p w:rsidR="00EA7F8A" w:rsidRDefault="00EA7F8A" w:rsidP="00EA7F8A">
      <w:r>
        <w:t>Entry of data</w:t>
      </w:r>
    </w:p>
    <w:p w:rsidR="00EA7F8A" w:rsidRDefault="00EA7F8A" w:rsidP="00EA7F8A">
      <w:r>
        <w:t>Article 5</w:t>
      </w:r>
    </w:p>
    <w:p w:rsidR="00EA7F8A" w:rsidRDefault="00EA7F8A" w:rsidP="00EA7F8A"/>
    <w:p w:rsidR="00EA7F8A" w:rsidRDefault="00EA7F8A" w:rsidP="00EA7F8A">
      <w:r>
        <w:t>Data from the articles 3 and 4 of this Regulation are</w:t>
      </w:r>
      <w:r w:rsidR="00210754">
        <w:t xml:space="preserve"> being</w:t>
      </w:r>
      <w:r>
        <w:t xml:space="preserve"> entered in the electronic records of broadcasting and re-broadcasting of copyright protected works every day, 24 hours a day.</w:t>
      </w:r>
    </w:p>
    <w:p w:rsidR="00EA7F8A" w:rsidRDefault="00EA7F8A" w:rsidP="00EA7F8A"/>
    <w:p w:rsidR="00EA7F8A" w:rsidRDefault="00EA7F8A" w:rsidP="00EA7F8A">
      <w:r>
        <w:t>Final clause</w:t>
      </w:r>
    </w:p>
    <w:p w:rsidR="00EA7F8A" w:rsidRDefault="00EA7F8A" w:rsidP="00EA7F8A">
      <w:r>
        <w:t>Article 6</w:t>
      </w:r>
    </w:p>
    <w:p w:rsidR="00EA7F8A" w:rsidRDefault="00EA7F8A" w:rsidP="00EA7F8A">
      <w:r>
        <w:t>This regulation enters into force on the eight day from the da</w:t>
      </w:r>
      <w:r w:rsidR="00210754">
        <w:t>y</w:t>
      </w:r>
      <w:r>
        <w:t xml:space="preserve"> of </w:t>
      </w:r>
      <w:r w:rsidR="00210754">
        <w:t>its</w:t>
      </w:r>
      <w:r>
        <w:t xml:space="preserve"> publication in the “Official Gazette</w:t>
      </w:r>
      <w:r w:rsidR="000F15B1">
        <w:t xml:space="preserve"> of the Republic of Serbia”.</w:t>
      </w:r>
      <w:bookmarkEnd w:id="0"/>
    </w:p>
    <w:sectPr w:rsidR="00EA7F8A" w:rsidSect="000D2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D6D"/>
    <w:multiLevelType w:val="hybridMultilevel"/>
    <w:tmpl w:val="99943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504"/>
    <w:multiLevelType w:val="hybridMultilevel"/>
    <w:tmpl w:val="5E427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8"/>
    <w:rsid w:val="00070549"/>
    <w:rsid w:val="000D2B28"/>
    <w:rsid w:val="000F15B1"/>
    <w:rsid w:val="00101593"/>
    <w:rsid w:val="00210754"/>
    <w:rsid w:val="00245C0C"/>
    <w:rsid w:val="00262F92"/>
    <w:rsid w:val="004E1FE3"/>
    <w:rsid w:val="00566058"/>
    <w:rsid w:val="00684FD7"/>
    <w:rsid w:val="007B62B2"/>
    <w:rsid w:val="007C3F64"/>
    <w:rsid w:val="0088082C"/>
    <w:rsid w:val="008D1D63"/>
    <w:rsid w:val="00BA1DEB"/>
    <w:rsid w:val="00D14DC5"/>
    <w:rsid w:val="00D8471E"/>
    <w:rsid w:val="00DF464C"/>
    <w:rsid w:val="00EA7F8A"/>
    <w:rsid w:val="00F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ACB3A-7F40-4C71-8947-687342D2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Jovanovic</dc:creator>
  <cp:keywords/>
  <dc:description/>
  <cp:lastModifiedBy>Sale</cp:lastModifiedBy>
  <cp:revision>2</cp:revision>
  <dcterms:created xsi:type="dcterms:W3CDTF">2020-11-16T08:55:00Z</dcterms:created>
  <dcterms:modified xsi:type="dcterms:W3CDTF">2020-11-16T08:55:00Z</dcterms:modified>
</cp:coreProperties>
</file>